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FA" w:rsidRPr="00931C46" w:rsidRDefault="00743EFA" w:rsidP="007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Запрет на заключение срочных трудовых договоров с руководителями структурных подразделений организаций</w:t>
      </w: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Pr="00931C46" w:rsidRDefault="00743EFA" w:rsidP="0074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hAnsi="Times New Roman" w:cs="Times New Roman"/>
          <w:sz w:val="28"/>
          <w:szCs w:val="28"/>
        </w:rPr>
        <w:t>Федеральным законом от 13.12.2024 № 470-ФЗ внесены изменения в Трудовой кодекс Российской Федерации. Законом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</w:t>
      </w:r>
    </w:p>
    <w:p w:rsidR="00743EFA" w:rsidRPr="00931C46" w:rsidRDefault="00743EFA" w:rsidP="0074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</w:t>
      </w:r>
    </w:p>
    <w:p w:rsidR="00743EFA" w:rsidRPr="00931C46" w:rsidRDefault="00743EFA" w:rsidP="0074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Поправки разработаны во исполнение постановления Конституционного Суда Российской Федерации от 19 декабря 2023 года № 59-П.</w:t>
      </w:r>
    </w:p>
    <w:p w:rsidR="00743EFA" w:rsidRPr="00931C46" w:rsidRDefault="00743EFA" w:rsidP="0074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</w:t>
      </w:r>
    </w:p>
    <w:p w:rsidR="00743EFA" w:rsidRPr="00931C46" w:rsidRDefault="00743EFA" w:rsidP="0074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В случае наличия таких оснований указанные трудовые договоры должны быть приведены в соответствие с указанными положениями не позднее 1 марта 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1C46">
        <w:rPr>
          <w:rFonts w:ascii="Times New Roman" w:hAnsi="Times New Roman" w:cs="Times New Roman"/>
          <w:sz w:val="28"/>
          <w:szCs w:val="28"/>
        </w:rPr>
        <w:t>.</w:t>
      </w: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Pr="00931C46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</w:t>
      </w:r>
      <w:proofErr w:type="spellStart"/>
      <w:r w:rsidRPr="00931C46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931C46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235DFA"/>
    <w:rsid w:val="002A2277"/>
    <w:rsid w:val="00336CEE"/>
    <w:rsid w:val="00463F09"/>
    <w:rsid w:val="006A500A"/>
    <w:rsid w:val="00743EFA"/>
    <w:rsid w:val="007E01E2"/>
    <w:rsid w:val="00872054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2025-04-15T06:50:00Z</dcterms:created>
  <dcterms:modified xsi:type="dcterms:W3CDTF">2025-04-15T07:02:00Z</dcterms:modified>
</cp:coreProperties>
</file>